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2B" w:rsidRDefault="00E5742B" w:rsidP="00E5742B">
      <w:pPr>
        <w:spacing w:after="269" w:line="321" w:lineRule="auto"/>
        <w:ind w:left="10" w:right="-15"/>
        <w:jc w:val="center"/>
      </w:pPr>
      <w:r>
        <w:rPr>
          <w:b/>
        </w:rPr>
        <w:t xml:space="preserve">ORDENANZA IMPOSITIVA 2023 </w:t>
      </w:r>
    </w:p>
    <w:p w:rsidR="00E5742B" w:rsidRDefault="00E5742B" w:rsidP="00E5742B">
      <w:pPr>
        <w:spacing w:after="265" w:line="240" w:lineRule="auto"/>
        <w:ind w:left="0" w:firstLine="0"/>
        <w:jc w:val="left"/>
      </w:pPr>
      <w:r>
        <w:rPr>
          <w:b/>
        </w:rPr>
        <w:t xml:space="preserve">CAPÍTULO XXIV: RÉGIMEN SIMPLIFICADO PARA PEQUEÑOS ESTABLECIMIENTOS (MONOTASA) </w:t>
      </w:r>
    </w:p>
    <w:p w:rsidR="00E5742B" w:rsidRDefault="00E5742B" w:rsidP="00E5742B">
      <w:r>
        <w:rPr>
          <w:b/>
        </w:rPr>
        <w:t>Artículo 82.-</w:t>
      </w:r>
      <w:r>
        <w:t>Aquellos contribuyentes comprendidos dentro del Régimen Simplificado para Pequeños Establecimientos (</w:t>
      </w:r>
      <w:proofErr w:type="spellStart"/>
      <w:r>
        <w:t>Monotasa</w:t>
      </w:r>
      <w:proofErr w:type="spellEnd"/>
      <w:r>
        <w:t xml:space="preserve">), abonaran en forma mensual la suma de:   </w:t>
      </w:r>
    </w:p>
    <w:tbl>
      <w:tblPr>
        <w:tblStyle w:val="TableGrid"/>
        <w:tblW w:w="6343" w:type="dxa"/>
        <w:tblInd w:w="830" w:type="dxa"/>
        <w:tblCellMar>
          <w:top w:w="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32"/>
        <w:gridCol w:w="2911"/>
      </w:tblGrid>
      <w:tr w:rsidR="00E5742B" w:rsidTr="00712C78">
        <w:trPr>
          <w:trHeight w:val="27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Categoría </w:t>
            </w:r>
            <w:proofErr w:type="spellStart"/>
            <w:r>
              <w:rPr>
                <w:b/>
              </w:rPr>
              <w:t>Monotributo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Monotasa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5742B" w:rsidTr="00712C78">
        <w:trPr>
          <w:trHeight w:val="27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left"/>
            </w:pPr>
            <w:r>
              <w:t xml:space="preserve">Categorías A y B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center"/>
            </w:pPr>
            <w:r>
              <w:t xml:space="preserve">$1.620,00 </w:t>
            </w:r>
          </w:p>
        </w:tc>
      </w:tr>
      <w:tr w:rsidR="00E5742B" w:rsidTr="00712C78">
        <w:trPr>
          <w:trHeight w:val="27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left"/>
            </w:pPr>
            <w:r>
              <w:t xml:space="preserve">Categorías C y D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center"/>
            </w:pPr>
            <w:r>
              <w:t xml:space="preserve">$2.750,00 </w:t>
            </w:r>
          </w:p>
        </w:tc>
      </w:tr>
      <w:tr w:rsidR="00E5742B" w:rsidTr="00712C78">
        <w:trPr>
          <w:trHeight w:val="27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left"/>
            </w:pPr>
            <w:r>
              <w:t xml:space="preserve">Categorías E y F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center"/>
            </w:pPr>
            <w:r>
              <w:t xml:space="preserve">$2.880,00 </w:t>
            </w:r>
          </w:p>
        </w:tc>
      </w:tr>
      <w:tr w:rsidR="00E5742B" w:rsidTr="00712C78">
        <w:trPr>
          <w:trHeight w:val="27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left"/>
            </w:pPr>
            <w:r>
              <w:t xml:space="preserve">Categorías G y H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center"/>
            </w:pPr>
            <w:r>
              <w:t xml:space="preserve">$3.010,00 </w:t>
            </w:r>
          </w:p>
        </w:tc>
      </w:tr>
      <w:tr w:rsidR="00E5742B" w:rsidTr="00712C78">
        <w:trPr>
          <w:trHeight w:val="27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left"/>
            </w:pPr>
            <w:r>
              <w:t xml:space="preserve">Categorías I y J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center"/>
            </w:pPr>
            <w:r>
              <w:t xml:space="preserve">$3.760,00 </w:t>
            </w:r>
          </w:p>
        </w:tc>
      </w:tr>
      <w:tr w:rsidR="00E5742B" w:rsidTr="00712C78">
        <w:trPr>
          <w:trHeight w:val="27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left"/>
            </w:pPr>
            <w:r>
              <w:t xml:space="preserve">Categorías K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2B" w:rsidRDefault="00E5742B" w:rsidP="00712C78">
            <w:pPr>
              <w:spacing w:after="0" w:line="276" w:lineRule="auto"/>
              <w:ind w:left="0" w:firstLine="0"/>
              <w:jc w:val="center"/>
            </w:pPr>
            <w:r>
              <w:t xml:space="preserve">$4.130,00 </w:t>
            </w:r>
          </w:p>
        </w:tc>
      </w:tr>
    </w:tbl>
    <w:p w:rsidR="00E5742B" w:rsidRDefault="00E5742B" w:rsidP="00E5742B">
      <w:pPr>
        <w:spacing w:after="265" w:line="240" w:lineRule="auto"/>
        <w:ind w:left="0" w:firstLine="0"/>
        <w:jc w:val="left"/>
      </w:pPr>
      <w:r>
        <w:t xml:space="preserve"> </w:t>
      </w:r>
    </w:p>
    <w:p w:rsidR="00E5742B" w:rsidRDefault="00E5742B" w:rsidP="00E5742B">
      <w:pPr>
        <w:spacing w:after="73"/>
      </w:pPr>
      <w:r>
        <w:t>Aquellos contribuyentes comprendidos dentro del Régimen Simplificado para Pequeños Establecimientos (</w:t>
      </w:r>
      <w:proofErr w:type="spellStart"/>
      <w:r>
        <w:t>Monotasa</w:t>
      </w:r>
      <w:proofErr w:type="spellEnd"/>
      <w:r>
        <w:t xml:space="preserve">), que se encontraran exentos de la Tasa por Inspección de Seguridad e Higiene en virtud de lo dispuesto en el artículo 250 inciso l) de la Ordenanza Fiscal, se les fija un anticipo mensual de $ 450,00.         </w:t>
      </w:r>
    </w:p>
    <w:p w:rsidR="00E5742B" w:rsidRDefault="00E5742B" w:rsidP="00E5742B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96910" w:rsidRDefault="00B96910">
      <w:bookmarkStart w:id="0" w:name="_GoBack"/>
      <w:bookmarkEnd w:id="0"/>
    </w:p>
    <w:sectPr w:rsidR="00B96910">
      <w:pgSz w:w="11900" w:h="16840"/>
      <w:pgMar w:top="2133" w:right="1639" w:bottom="2321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2B"/>
    <w:rsid w:val="004200CF"/>
    <w:rsid w:val="00B96910"/>
    <w:rsid w:val="00E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16830-02A0-4164-AAB0-6250870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2B"/>
    <w:pPr>
      <w:spacing w:after="256" w:line="282" w:lineRule="auto"/>
      <w:ind w:left="-5" w:hanging="10"/>
      <w:jc w:val="both"/>
    </w:pPr>
    <w:rPr>
      <w:rFonts w:ascii="Calibri" w:eastAsia="Calibri" w:hAnsi="Calibri" w:cs="Calibri"/>
      <w:color w:val="000000"/>
      <w:sz w:val="21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5742B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1</cp:revision>
  <dcterms:created xsi:type="dcterms:W3CDTF">2023-01-04T17:23:00Z</dcterms:created>
  <dcterms:modified xsi:type="dcterms:W3CDTF">2023-01-04T17:24:00Z</dcterms:modified>
</cp:coreProperties>
</file>